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CHƯƠNG TRÌNH HỘI NGHỊ </w:t>
      </w:r>
      <w:r>
        <w:rPr>
          <w:rFonts w:ascii="Times New Roman" w:hAnsi="Times New Roman" w:cs="Times New Roman"/>
          <w:b/>
          <w:sz w:val="28"/>
          <w:szCs w:val="28"/>
        </w:rPr>
        <w:t xml:space="preserve">KHOA HỌC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T</w:t>
      </w:r>
      <w:r>
        <w:rPr>
          <w:rFonts w:ascii="Times New Roman" w:hAnsi="Times New Roman" w:cs="Times New Roman"/>
          <w:b/>
          <w:sz w:val="28"/>
          <w:szCs w:val="28"/>
        </w:rPr>
        <w:t xml:space="preserve">HƯỜNG NIÊN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HỘI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THẤP KHỚP HỌC THÁI NGUYÊN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</w:rPr>
        <w:t>CÓ SỰ THAM GIA CỦA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 HỘI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THẤP KHỚP HỌC </w:t>
      </w:r>
      <w:r>
        <w:rPr>
          <w:rFonts w:ascii="Times New Roman" w:hAnsi="Times New Roman" w:cs="Times New Roman"/>
          <w:b/>
          <w:sz w:val="28"/>
          <w:szCs w:val="28"/>
        </w:rPr>
        <w:t xml:space="preserve">TRẺ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VIỆT NAM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vi-VN"/>
        </w:rPr>
        <w:t>Chủ đề: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vi-VN"/>
        </w:rPr>
        <w:t xml:space="preserve">TIẾP CẬN CHẨN ĐOÁN VÀ ĐIỀU TRỊ CÁC BỆNH XƯƠNG KHỚP 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vi-VN"/>
        </w:rPr>
        <w:t xml:space="preserve">TỪ HIỆN TẠI TỚI TƯƠNG LAI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Địa điểm: </w:t>
      </w:r>
      <w:r>
        <w:rPr>
          <w:rFonts w:ascii="Times New Roman" w:hAnsi="Times New Roman" w:cs="Times New Roman"/>
          <w:sz w:val="28"/>
          <w:szCs w:val="28"/>
          <w:lang w:val="vi-VN"/>
        </w:rPr>
        <w:t>Trường Đại học Y Dược Thái Nguyên,  Khách sạn Đông Á II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>
      <w:pPr>
        <w:spacing w:line="360" w:lineRule="auto"/>
        <w:rPr>
          <w:rFonts w:ascii="Times New Roman" w:hAnsi="Times New Roman" w:cs="Times New Roman"/>
          <w:i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Thời gian: </w:t>
      </w:r>
      <w:r>
        <w:rPr>
          <w:rFonts w:ascii="Times New Roman" w:hAnsi="Times New Roman" w:cs="Times New Roman"/>
          <w:sz w:val="28"/>
          <w:szCs w:val="28"/>
          <w:lang w:val="vi-VN"/>
        </w:rPr>
        <w:t>Từ 07h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vi-VN"/>
        </w:rPr>
        <w:t>0 đến 1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  <w:r>
        <w:rPr>
          <w:rFonts w:ascii="Times New Roman" w:hAnsi="Times New Roman" w:cs="Times New Roman"/>
          <w:sz w:val="28"/>
          <w:szCs w:val="28"/>
          <w:lang w:val="vi-VN"/>
        </w:rPr>
        <w:t>h00 ngày 09/12/2018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chủ nhật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)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 xml:space="preserve">Nội dung </w:t>
      </w: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>c</w:t>
      </w:r>
      <w:r>
        <w:rPr>
          <w:rFonts w:ascii="Times New Roman" w:hAnsi="Times New Roman" w:cs="Times New Roman"/>
          <w:b/>
          <w:bCs/>
          <w:sz w:val="28"/>
          <w:szCs w:val="28"/>
          <w:lang w:val="pt-PT"/>
        </w:rPr>
        <w:t>hương trình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tbl>
      <w:tblPr>
        <w:tblStyle w:val="3"/>
        <w:tblW w:w="10520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4210"/>
        <w:gridCol w:w="24"/>
        <w:gridCol w:w="43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rtl/>
                <w:lang w:val="ar-SA"/>
              </w:rPr>
              <w:t>Ờ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I GIAN</w:t>
            </w:r>
          </w:p>
        </w:tc>
        <w:tc>
          <w:tcPr>
            <w:tcW w:w="86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CHỦ NHẬT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pt-PT"/>
              </w:rPr>
              <w:t xml:space="preserve"> NGÀY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09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pt-PT"/>
              </w:rPr>
              <w:t xml:space="preserve"> THÁNG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12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pt-PT"/>
              </w:rPr>
              <w:t xml:space="preserve"> NĂM 201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vi-VN"/>
              </w:rPr>
              <w:t>8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en-US"/>
              </w:rPr>
              <w:t xml:space="preserve">(Địa điểm: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u w:color="FF0000"/>
                <w:lang w:val="en-US"/>
              </w:rPr>
              <w:t>Hội trường tầng 10 tòa nhà Điều hành Trường ĐHYDTN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en-US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07h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0-0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Đón ti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ế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 đ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ạ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i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u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>Ban tổ ch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rtl/>
                <w:lang w:val="ar-SA"/>
              </w:rPr>
              <w:t>ứ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>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7h45-08h00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Văn nghệ chào mừng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Đoàn thanh niên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u khai m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ạ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c h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ộ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i ngh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ị</w:t>
            </w:r>
          </w:p>
        </w:tc>
        <w:tc>
          <w:tcPr>
            <w:tcW w:w="441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 xml:space="preserve">GS. 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Lưu Thị Bình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Chủ tịch Hội Thấp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hớp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ọc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tỉnh TN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8h0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u của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lãnh đạo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trường ĐHYD Thái Nguyên</w:t>
            </w:r>
          </w:p>
        </w:tc>
        <w:tc>
          <w:tcPr>
            <w:tcW w:w="441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GS. Nguyễn văn Sơn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</w:rPr>
              <w:t>Hiệu trưởng trường ĐHYD</w:t>
            </w:r>
            <w:r>
              <w:rPr>
                <w:rFonts w:ascii="Times New Roman" w:hAnsi="Times New Roman" w:cs="Times New Roman"/>
                <w:b w:val="0"/>
                <w:bCs/>
                <w:sz w:val="28"/>
                <w:szCs w:val="28"/>
                <w:lang w:val="vi-VN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u c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ủ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đ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ạ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i di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ệ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n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UBND, sở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Y t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ế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tỉnh Thái Nguyên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Lãnh đạo tỉnh/Sở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>Y t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rtl/>
                <w:lang w:val="ar-SA"/>
              </w:rPr>
              <w:t>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08h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u c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ủ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a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đại diện Hội Thấp khớp học Việt Nam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 xml:space="preserve">GS. 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Trần Ngọc Ân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Chủ tịch Hội Thấp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hớp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ọc 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Việt Nam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0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BÁO CÁO KHOA H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Ọ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 - PHIÊN THỨ NH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Ấ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T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Chủ 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ị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 đoàn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GS.TS. Tr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ầ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n Ng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ọ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 Ân - GS.TS. Nguyễn Văn Sơn -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PGS.TS. Nguyễn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Công Hoàng -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PGS.TS. Nguyễn Thị Ngọc Lan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- PGS.TS. Vũ Đình Hùng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20-08h40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Các bước tiến trong chẩn đoán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điều trị và dự phòng loãng xương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GS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Nguyễn Văn Tuấn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Viện nghiên cứu Garvan – Australia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Đại học New south Wales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09h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Ứng dụng tiến bộ mới trong điều trị bệnh thoái hóa  khớp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.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PGS.TS.BS. Lưu Thị Bình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Chủ tịch Hội Thấp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hớp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ọc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tỉnh TN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GVCC trường ĐHYD Thái Nguyên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09h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09h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Các tiến bộ trong chẩn đoán và điều trị viêm khớp dạng thấp.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PGS.TS.BS. Nguyễn Thị Ngọc Lan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Phó c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hủ tịch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thường trực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Hội Thấp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hớp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ọc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V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iệt Nam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h2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h4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Cập nhật chẩn đoán và điều trị viêm khớp vảy nến.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PGS.TS.BS. Lê Anh Thư</w:t>
            </w:r>
          </w:p>
          <w:p>
            <w:pPr>
              <w:spacing w:line="276" w:lineRule="auto"/>
              <w:ind w:hanging="37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Phó c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hủ tịch Hội Thấp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hớp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ọc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VN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-10h5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Nghỉ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giải lao (Tea break)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BÁO CÁO KHOA H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Ọ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 - PHIÊN THỨ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HAI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Chủ 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ị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 đoàn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: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GS. TS. Nguyễn Văn Tuấn - PGS. 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Nguyễn Thành Trung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PGS.TS.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Lê Anh Thư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PGS. 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Trịnh Xuân Tráng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PGS.TS. Lưu Thị Bình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10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Điều trị thuốc sinh học sớm cho các bệnh nhân viêm khớp dạng thấp - Hiệu quả đã được chứng minh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PGS.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  <w14:textFill>
                  <w14:solidFill>
                    <w14:schemeClr w14:val="tx1"/>
                  </w14:solidFill>
                </w14:textFill>
              </w:rPr>
              <w:t>TS.BS. Nguyễn Văn Hùng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vi-VN"/>
                <w14:textFill>
                  <w14:solidFill>
                    <w14:schemeClr w14:val="tx1"/>
                  </w14:solidFill>
                </w14:textFill>
              </w:rPr>
              <w:t>Tổng Thư kí Hội Thấp khớp học VN 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vi-VN"/>
                <w14:textFill>
                  <w14:solidFill>
                    <w14:schemeClr w14:val="tx1"/>
                  </w14:solidFill>
                </w14:textFill>
              </w:rPr>
              <w:t>rưởng khoa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 Cơ xương khớp Bệnh viện Bạch Mai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-11h3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vi-VN"/>
              </w:rPr>
              <w:t xml:space="preserve">Các thuốc điều trị bệnh viêm cột sống dính khớp: từ quá khứ đến hiện tại và tương lai 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FFFFF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FFFFF"/>
                <w:lang w:val="vi-VN"/>
                <w14:textFill>
                  <w14:solidFill>
                    <w14:schemeClr w14:val="tx1"/>
                  </w14:solidFill>
                </w14:textFill>
              </w:rPr>
              <w:t>PGS.TS.BS. Nguyễn Đình Khoa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Phó tổng Thư kí Hội Thấp khớp học VN -Trưởng khoa Cơ xương khớp Bệnh viện Chợ Rẫy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h3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h45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Chiều cao cột sống L1-L4 của người trưởng thành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(20-30 tuổi) bằng phần mềm IVA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ind w:hanging="4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pt-PT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>TS.BS.</w:t>
            </w:r>
            <w:r>
              <w:rPr>
                <w:rFonts w:ascii="Times New Roman" w:hAnsi="Times New Roman" w:cs="Times New Roman"/>
                <w:b/>
                <w:color w:val="414141"/>
                <w:sz w:val="28"/>
                <w:szCs w:val="28"/>
                <w:lang w:val="pt-PT"/>
              </w:rPr>
              <w:t xml:space="preserve"> Hoàng Thu Soan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Bộ môn sinh lý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Đại học Y dược Thái Nguyên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11h45-1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h15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before="144" w:beforeLines="6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Đánh giá nguy cơ gãy xương và các định hướng cần nghiên cứu về loãng xương trong tương lai tại Việt Nam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GS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pt-PT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Nguyễn Văn Tuấn</w:t>
            </w:r>
          </w:p>
          <w:p>
            <w:pPr>
              <w:spacing w:before="144" w:beforeLines="60" w:line="276" w:lineRule="auto"/>
              <w:ind w:hanging="108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Viện nghiên cứu Garvan - Australia</w:t>
            </w:r>
          </w:p>
          <w:p>
            <w:pPr>
              <w:spacing w:before="144" w:beforeLines="6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vi-V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12h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vi-VN"/>
              </w:rPr>
              <w:t>Thảo luận và tổng k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rtl/>
                <w:lang w:val="ar-SA"/>
              </w:rPr>
              <w:t>ế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vi-VN"/>
              </w:rPr>
              <w:t>t 2 phiên sáng</w:t>
            </w:r>
          </w:p>
        </w:tc>
        <w:tc>
          <w:tcPr>
            <w:tcW w:w="4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GS.TS. Trần Ngọc Ân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</w:t>
            </w:r>
          </w:p>
        </w:tc>
        <w:tc>
          <w:tcPr>
            <w:tcW w:w="86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Ăn trưa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tại Hội nghị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0520" w:type="dxa"/>
            <w:gridSpan w:val="4"/>
            <w:shd w:val="clear" w:color="auto" w:fill="FFFF00"/>
          </w:tcPr>
          <w:p>
            <w:pPr>
              <w:spacing w:before="144" w:beforeLines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BÁO CÁO KHOA HỌC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CME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en-US"/>
              </w:rPr>
              <w:t xml:space="preserve">(Địa điểm: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u w:color="FF0000"/>
                <w:lang w:val="en-US"/>
              </w:rPr>
              <w:t>Hội trường tầng 10 tòa nhà Điều hành Trường ĐHYDTN)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Chủ 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ị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 đoàn:</w:t>
            </w:r>
          </w:p>
          <w:p>
            <w:pPr>
              <w:spacing w:before="144" w:beforeLines="6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GS.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TS.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Võ Tam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- PGS. 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Đoàn Văn Đệ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- PGS.TS.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Dương Hồng Thái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1" w:afterLines="50"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PGS.TS. Nguyễn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Tiến Dũng -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PGS.TS.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Lưu Thị Bình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14h00 –14h20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Ứng dụng các thang điểm theo dõi, quản lý viêm khớp vẩy nến và viêm cột sống dính khớp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PGS. TS. Nguyễn Mai Hồng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Nguyên trưởng khoa CXK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Bệnh viện Bạch Mai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14h20 –14h50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Nhiễm khuẩn cơ xương khớp – Lựa chọn và sử dụng kháng sinh hợp lý trong bối cảnh gia tăng đề kháng kháng sinh?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PGS. TS. DS Nguyễn Hoàng Anh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Phó Giám đốc phụ trách Trung tâm DI &amp; ADR quốc gia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Đại học dược Hà Nội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14h50 –15h20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Điện quang can thiệp trong điều trị một số bệnh lý cột sống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TS. BS. Nguyễn Văn Giang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Trưởng khoa CĐHA, BVTƯTN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15h20 –14h50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Hội chứng đường hầm cổ tay trên siêu âm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TS. BS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 xml:space="preserve"> Lê Thị Liễu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Khoa CXK, Bệnh viện Bạch Mai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15h50 –16h20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Chẩn đoán hình ảnh U xương trên X quang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 xml:space="preserve">TS.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BS.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Phạm Mạnh Cường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>Trung tâm CĐHA, B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pt-PT"/>
              </w:rPr>
              <w:t xml:space="preserve"> Bạch Mai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16h20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16h50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Tổng kết và bế mạc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PGS. TS. Đoàn Văn Đệ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862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Galadinner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tại khách sạn Đông Á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20" w:type="dxa"/>
            <w:gridSpan w:val="4"/>
            <w:shd w:val="clear" w:color="auto" w:fill="FFFF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line="36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vi-VN"/>
              </w:rPr>
              <w:t>CHƯƠNG TRÌNH KHOA HỌC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vi-VN"/>
              </w:rPr>
              <w:t xml:space="preserve">CỦA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US"/>
              </w:rPr>
              <w:t>HỘI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vi-VN"/>
              </w:rPr>
              <w:t xml:space="preserve"> THẤP KHỚP HỌC TRẺ VIỆT NAM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color w:val="1F497D" w:themeColor="text2"/>
                <w:sz w:val="28"/>
                <w:szCs w:val="28"/>
                <w:u w:val="none"/>
                <w14:textFill>
                  <w14:solidFill>
                    <w14:schemeClr w14:val="tx2"/>
                  </w14:solidFill>
                </w14:textFill>
              </w:rPr>
              <w:t>Chuyên đề: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  <w:u w:val="non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  <w:t xml:space="preserve">ối loạn 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pt-PT"/>
              </w:rPr>
              <w:t>tâm sinh lý trong thực hành chuyên khoa Cơ xương khớp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color="FF0000"/>
                <w:lang w:val="en-US"/>
              </w:rPr>
              <w:t xml:space="preserve">(Địa điểm: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u w:color="FF0000"/>
                <w:lang w:val="en-US"/>
              </w:rPr>
              <w:t>Hội trường tầng 06 tòa nhà Điều hành Trường ĐHYDTN)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Chủ 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ar-SA"/>
              </w:rPr>
              <w:t>ị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ch đoàn: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PGS.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TS. Nguyễn Thị Ngọc Lan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- PGS. TS. Nguyễn Văn Hùng -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PGS.TS. Nguyễn Đình Khoa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0 - 14: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35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ể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u khai m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ạ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c h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ộ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i ngh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  <w:lang w:val="ar-SA"/>
              </w:rPr>
              <w:t>ị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TS. Phạm Hoài Thu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Chủ tịch Câu lạc bộ bác s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ĩ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 Thấp Khớp Học Trẻ Việt Nam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35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 14: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</w:p>
        </w:tc>
        <w:tc>
          <w:tcPr>
            <w:tcW w:w="42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Phát biểu chỉ đạo của đại diện Hội Thấp khớp học V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iệt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am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Đại diện Ban thường vụ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Hội TKH V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iệt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before="144" w:beforeLines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34" w:type="dxa"/>
            <w:gridSpan w:val="2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Cơ chế tâm lý và sinh hóa các rối loạn tâm thần trong bệnh 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XK</w:t>
            </w:r>
          </w:p>
        </w:tc>
        <w:tc>
          <w:tcPr>
            <w:tcW w:w="4394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Ths. BSNT. Đỗ Tuyết Mai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 xml:space="preserve">Giảng viên Bộ môn Tâm thần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>Đại học Y Hà Nội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0- 1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</w:p>
        </w:tc>
        <w:tc>
          <w:tcPr>
            <w:tcW w:w="4234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Nhận biết và chẩn đoán những vấn đề tâm thần thường gặp trong thực hành chuyên khoa Cơ xương khớp</w:t>
            </w:r>
          </w:p>
        </w:tc>
        <w:tc>
          <w:tcPr>
            <w:tcW w:w="4394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BS. Nguyễn Thị Hoa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 xml:space="preserve">Giảng viên Bộ môn Tâm thần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>Đại học Y Hà Nội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0- 1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</w:p>
        </w:tc>
        <w:tc>
          <w:tcPr>
            <w:tcW w:w="4234" w:type="dxa"/>
            <w:gridSpan w:val="2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Điều trị các bệnh rối loạn tâm thần thường gặp trong thực hành chuyên khoa Cơ xương khớp: vai trò của bác sĩ Tâm thần học và các bác sĩ Cơ xương khớp</w:t>
            </w:r>
          </w:p>
        </w:tc>
        <w:tc>
          <w:tcPr>
            <w:tcW w:w="4394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Ths. BSNT. Nguyễn Văn Phi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 xml:space="preserve">Giảng viên Bộ môn Tâm thần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pt-PT"/>
                <w14:textFill>
                  <w14:solidFill>
                    <w14:schemeClr w14:val="tx1"/>
                  </w14:solidFill>
                </w14:textFill>
              </w:rPr>
              <w:t>Đại học Y Hà Nội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 xml:space="preserve">0 </w:t>
            </w:r>
          </w:p>
        </w:tc>
        <w:tc>
          <w:tcPr>
            <w:tcW w:w="4234" w:type="dxa"/>
            <w:gridSpan w:val="2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Rối loạn giấc ngủ trên bệnh nhân Cơ xương khớp</w:t>
            </w:r>
          </w:p>
        </w:tc>
        <w:tc>
          <w:tcPr>
            <w:tcW w:w="4394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Ths. BSNT. Phạm Thị Minh Nhâm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Khoa CXK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Bệnh viện Bạch Mai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00</w:t>
            </w:r>
          </w:p>
        </w:tc>
        <w:tc>
          <w:tcPr>
            <w:tcW w:w="4234" w:type="dxa"/>
            <w:gridSpan w:val="2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Thảo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luận</w:t>
            </w:r>
            <w:r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pt-PT"/>
              </w:rPr>
              <w:t>và tổng kết</w:t>
            </w:r>
          </w:p>
        </w:tc>
        <w:tc>
          <w:tcPr>
            <w:tcW w:w="4394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pt-PT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PGS.TS. Nguyễn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PT"/>
              </w:rPr>
              <w:t>Thị Ngọc Lan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2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8628" w:type="dxa"/>
            <w:gridSpan w:val="3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Gala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dinner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tại khách sạn Đông Á 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vi-VN"/>
        </w:rPr>
        <w:tab/>
      </w:r>
      <w:r>
        <w:rPr>
          <w:rFonts w:ascii="Times New Roman" w:hAnsi="Times New Roman" w:cs="Times New Roman"/>
          <w:b/>
          <w:i/>
          <w:sz w:val="28"/>
          <w:szCs w:val="28"/>
          <w:lang w:val="vi-VN"/>
        </w:rPr>
        <w:tab/>
      </w:r>
      <w:r>
        <w:rPr>
          <w:rFonts w:ascii="Times New Roman" w:hAnsi="Times New Roman" w:cs="Times New Roman"/>
          <w:b/>
          <w:i/>
          <w:sz w:val="28"/>
          <w:szCs w:val="28"/>
          <w:lang w:val="vi-VN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</w:t>
      </w:r>
    </w:p>
    <w:p>
      <w:pPr>
        <w:spacing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</w:p>
    <w:p>
      <w:pPr>
        <w:spacing w:line="276" w:lineRule="auto"/>
        <w:ind w:firstLine="2240" w:firstLineChars="800"/>
        <w:jc w:val="both"/>
        <w:rPr>
          <w:rFonts w:ascii="Times New Roman" w:hAnsi="Times New Roman" w:cs="Times New Roman"/>
          <w:sz w:val="28"/>
          <w:szCs w:val="28"/>
          <w:lang w:val="pt-PT"/>
        </w:rPr>
      </w:pPr>
    </w:p>
    <w:p>
      <w:pPr>
        <w:spacing w:line="276" w:lineRule="auto"/>
        <w:ind w:firstLine="2241" w:firstLineChars="80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Thay mặt Ban tổ chức:</w:t>
      </w:r>
    </w:p>
    <w:p>
      <w:pPr>
        <w:spacing w:line="276" w:lineRule="auto"/>
        <w:ind w:firstLine="2240" w:firstLineChars="800"/>
        <w:jc w:val="center"/>
        <w:rPr>
          <w:rFonts w:ascii="Times New Roman" w:hAnsi="Times New Roman" w:cs="Times New Roman"/>
          <w:b/>
          <w:i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  <w:lang w:val="pt-PT"/>
        </w:rPr>
        <w:t xml:space="preserve">Chủ tịch Hội Thấp khớp học </w:t>
      </w:r>
      <w:r>
        <w:rPr>
          <w:rFonts w:ascii="Times New Roman" w:hAnsi="Times New Roman" w:cs="Times New Roman"/>
          <w:sz w:val="28"/>
          <w:szCs w:val="28"/>
          <w:lang w:val="vi-VN"/>
        </w:rPr>
        <w:t>Thái Nguyên</w:t>
      </w:r>
    </w:p>
    <w:p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</w:t>
      </w:r>
    </w:p>
    <w:p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>
      <w:pPr>
        <w:spacing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P</w:t>
      </w:r>
      <w:r>
        <w:rPr>
          <w:rFonts w:ascii="Times New Roman" w:hAnsi="Times New Roman" w:cs="Times New Roman"/>
          <w:b/>
          <w:sz w:val="28"/>
          <w:szCs w:val="28"/>
          <w:lang w:val="pt-PT"/>
        </w:rPr>
        <w:t xml:space="preserve">GS. TS. </w:t>
      </w:r>
      <w:r>
        <w:rPr>
          <w:rFonts w:ascii="Times New Roman" w:hAnsi="Times New Roman" w:cs="Times New Roman"/>
          <w:b/>
          <w:sz w:val="28"/>
          <w:szCs w:val="28"/>
          <w:lang w:val="vi-VN"/>
        </w:rPr>
        <w:t>Lưu Thị Bình</w:t>
      </w:r>
    </w:p>
    <w:sectPr>
      <w:pgSz w:w="11909" w:h="16834"/>
      <w:pgMar w:top="1152" w:right="1181" w:bottom="1152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903"/>
    <w:rsid w:val="0000646C"/>
    <w:rsid w:val="00006FC8"/>
    <w:rsid w:val="000220AF"/>
    <w:rsid w:val="000650A3"/>
    <w:rsid w:val="00075064"/>
    <w:rsid w:val="00097235"/>
    <w:rsid w:val="000A6877"/>
    <w:rsid w:val="000A6AA2"/>
    <w:rsid w:val="000B4680"/>
    <w:rsid w:val="000B5BFE"/>
    <w:rsid w:val="000C6378"/>
    <w:rsid w:val="00106D2D"/>
    <w:rsid w:val="001247EE"/>
    <w:rsid w:val="0016070B"/>
    <w:rsid w:val="001836F9"/>
    <w:rsid w:val="001859CD"/>
    <w:rsid w:val="001B40F9"/>
    <w:rsid w:val="001C04C3"/>
    <w:rsid w:val="001D6618"/>
    <w:rsid w:val="001F6142"/>
    <w:rsid w:val="001F7365"/>
    <w:rsid w:val="0020053E"/>
    <w:rsid w:val="0021127F"/>
    <w:rsid w:val="00223F75"/>
    <w:rsid w:val="00234501"/>
    <w:rsid w:val="00274C5E"/>
    <w:rsid w:val="002B5BD2"/>
    <w:rsid w:val="002B6237"/>
    <w:rsid w:val="002C171C"/>
    <w:rsid w:val="002E0955"/>
    <w:rsid w:val="00303CBD"/>
    <w:rsid w:val="00323F40"/>
    <w:rsid w:val="0032561A"/>
    <w:rsid w:val="003711EA"/>
    <w:rsid w:val="00374B26"/>
    <w:rsid w:val="00380930"/>
    <w:rsid w:val="0038495F"/>
    <w:rsid w:val="003B1882"/>
    <w:rsid w:val="003C050D"/>
    <w:rsid w:val="003C577C"/>
    <w:rsid w:val="003C750D"/>
    <w:rsid w:val="003D112D"/>
    <w:rsid w:val="003E0074"/>
    <w:rsid w:val="003E43EC"/>
    <w:rsid w:val="003F245F"/>
    <w:rsid w:val="00453A2E"/>
    <w:rsid w:val="004801DF"/>
    <w:rsid w:val="00490A7A"/>
    <w:rsid w:val="00494330"/>
    <w:rsid w:val="004A5BA1"/>
    <w:rsid w:val="004B679E"/>
    <w:rsid w:val="004D4698"/>
    <w:rsid w:val="004D500A"/>
    <w:rsid w:val="004D7A5E"/>
    <w:rsid w:val="004F1793"/>
    <w:rsid w:val="00511567"/>
    <w:rsid w:val="00537289"/>
    <w:rsid w:val="00563C4F"/>
    <w:rsid w:val="005A375A"/>
    <w:rsid w:val="005E4E24"/>
    <w:rsid w:val="00634698"/>
    <w:rsid w:val="0064450E"/>
    <w:rsid w:val="0064473A"/>
    <w:rsid w:val="0066067E"/>
    <w:rsid w:val="006A1F49"/>
    <w:rsid w:val="006A2C8A"/>
    <w:rsid w:val="006A69DB"/>
    <w:rsid w:val="006B3B9A"/>
    <w:rsid w:val="006C414D"/>
    <w:rsid w:val="006D1DED"/>
    <w:rsid w:val="006D2CE6"/>
    <w:rsid w:val="006D7AF9"/>
    <w:rsid w:val="006F730D"/>
    <w:rsid w:val="00755159"/>
    <w:rsid w:val="007723B3"/>
    <w:rsid w:val="0077432C"/>
    <w:rsid w:val="00790725"/>
    <w:rsid w:val="007A58E6"/>
    <w:rsid w:val="007B437A"/>
    <w:rsid w:val="007C21A4"/>
    <w:rsid w:val="007F38B2"/>
    <w:rsid w:val="007F6903"/>
    <w:rsid w:val="008030B4"/>
    <w:rsid w:val="00826F02"/>
    <w:rsid w:val="008424FE"/>
    <w:rsid w:val="00860986"/>
    <w:rsid w:val="008658BE"/>
    <w:rsid w:val="00873C52"/>
    <w:rsid w:val="00894F9D"/>
    <w:rsid w:val="008A46A4"/>
    <w:rsid w:val="008A494E"/>
    <w:rsid w:val="008B7995"/>
    <w:rsid w:val="008C1829"/>
    <w:rsid w:val="008F5198"/>
    <w:rsid w:val="00906AC2"/>
    <w:rsid w:val="009079AB"/>
    <w:rsid w:val="009104AA"/>
    <w:rsid w:val="009230CA"/>
    <w:rsid w:val="009454FE"/>
    <w:rsid w:val="009473CC"/>
    <w:rsid w:val="00950832"/>
    <w:rsid w:val="00952CF2"/>
    <w:rsid w:val="00972B29"/>
    <w:rsid w:val="009938C3"/>
    <w:rsid w:val="0099509B"/>
    <w:rsid w:val="009B5DCC"/>
    <w:rsid w:val="009D2E18"/>
    <w:rsid w:val="009D3156"/>
    <w:rsid w:val="009F093C"/>
    <w:rsid w:val="00A255C2"/>
    <w:rsid w:val="00A336B8"/>
    <w:rsid w:val="00A43BF0"/>
    <w:rsid w:val="00A86A70"/>
    <w:rsid w:val="00A86AB5"/>
    <w:rsid w:val="00A87123"/>
    <w:rsid w:val="00AA1D46"/>
    <w:rsid w:val="00AB022C"/>
    <w:rsid w:val="00AB57D6"/>
    <w:rsid w:val="00AF1F5F"/>
    <w:rsid w:val="00AF2561"/>
    <w:rsid w:val="00B021E9"/>
    <w:rsid w:val="00B15C61"/>
    <w:rsid w:val="00B37961"/>
    <w:rsid w:val="00B514E9"/>
    <w:rsid w:val="00B53EC6"/>
    <w:rsid w:val="00B544AD"/>
    <w:rsid w:val="00B570F8"/>
    <w:rsid w:val="00B7757B"/>
    <w:rsid w:val="00B84115"/>
    <w:rsid w:val="00BA574F"/>
    <w:rsid w:val="00BC3B2A"/>
    <w:rsid w:val="00BC66FC"/>
    <w:rsid w:val="00BD304F"/>
    <w:rsid w:val="00BD4B0F"/>
    <w:rsid w:val="00C0606F"/>
    <w:rsid w:val="00C33231"/>
    <w:rsid w:val="00C34C2B"/>
    <w:rsid w:val="00C35781"/>
    <w:rsid w:val="00C4775B"/>
    <w:rsid w:val="00C5018E"/>
    <w:rsid w:val="00C627A7"/>
    <w:rsid w:val="00C928BF"/>
    <w:rsid w:val="00CA2DAC"/>
    <w:rsid w:val="00CC40F4"/>
    <w:rsid w:val="00D07DE9"/>
    <w:rsid w:val="00D16A62"/>
    <w:rsid w:val="00D46046"/>
    <w:rsid w:val="00D50290"/>
    <w:rsid w:val="00D66B40"/>
    <w:rsid w:val="00D97007"/>
    <w:rsid w:val="00DA778A"/>
    <w:rsid w:val="00DB5129"/>
    <w:rsid w:val="00DB738B"/>
    <w:rsid w:val="00DD29FC"/>
    <w:rsid w:val="00DD3706"/>
    <w:rsid w:val="00DD6140"/>
    <w:rsid w:val="00DE12E9"/>
    <w:rsid w:val="00DF0DFB"/>
    <w:rsid w:val="00E02B25"/>
    <w:rsid w:val="00E03C04"/>
    <w:rsid w:val="00E23B35"/>
    <w:rsid w:val="00E24611"/>
    <w:rsid w:val="00E2529F"/>
    <w:rsid w:val="00E3413A"/>
    <w:rsid w:val="00E37B8F"/>
    <w:rsid w:val="00E5780E"/>
    <w:rsid w:val="00E768E5"/>
    <w:rsid w:val="00E81A9C"/>
    <w:rsid w:val="00E85646"/>
    <w:rsid w:val="00E92288"/>
    <w:rsid w:val="00EA4710"/>
    <w:rsid w:val="00ED7502"/>
    <w:rsid w:val="00EF5A50"/>
    <w:rsid w:val="00F04A3D"/>
    <w:rsid w:val="00F60B4B"/>
    <w:rsid w:val="00F61BD6"/>
    <w:rsid w:val="00F67B05"/>
    <w:rsid w:val="00F70DDE"/>
    <w:rsid w:val="00F9243A"/>
    <w:rsid w:val="00FA5FEE"/>
    <w:rsid w:val="00FD1644"/>
    <w:rsid w:val="00FD5B37"/>
    <w:rsid w:val="00FE6127"/>
    <w:rsid w:val="00FE73E7"/>
    <w:rsid w:val="00FF444A"/>
    <w:rsid w:val="026610AF"/>
    <w:rsid w:val="0B173383"/>
    <w:rsid w:val="1623093E"/>
    <w:rsid w:val="16FF1AF3"/>
    <w:rsid w:val="1DCB75C7"/>
    <w:rsid w:val="2B9855D7"/>
    <w:rsid w:val="2CB22609"/>
    <w:rsid w:val="381B1766"/>
    <w:rsid w:val="40B55F0B"/>
    <w:rsid w:val="4A5D539A"/>
    <w:rsid w:val="4DF30685"/>
    <w:rsid w:val="5686464F"/>
    <w:rsid w:val="5EA96147"/>
    <w:rsid w:val="687F5317"/>
    <w:rsid w:val="6D3C07B2"/>
    <w:rsid w:val="732E2B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Calibri" w:hAnsi="Calibri" w:cs="Calibri" w:eastAsiaTheme="minorHAns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34"/>
    <w:pPr>
      <w:ind w:left="720"/>
      <w:contextualSpacing/>
    </w:pPr>
  </w:style>
  <w:style w:type="character" w:customStyle="1" w:styleId="5">
    <w:name w:val="hps"/>
    <w:qFormat/>
    <w:uiPriority w:val="0"/>
  </w:style>
  <w:style w:type="paragraph" w:customStyle="1" w:styleId="6">
    <w:name w:val="m_7067692467377736362default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7">
    <w:name w:val="List Paragraph2"/>
    <w:basedOn w:val="1"/>
    <w:qFormat/>
    <w:uiPriority w:val="34"/>
    <w:pPr>
      <w:spacing w:after="200" w:line="276" w:lineRule="auto"/>
      <w:ind w:left="720"/>
      <w:contextualSpacing/>
    </w:pPr>
    <w:rPr>
      <w:rFonts w:eastAsia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B8435F-BAA3-408A-9790-B6EA67B06F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Johnson &amp; Johnson</Company>
  <Pages>4</Pages>
  <Words>755</Words>
  <Characters>4309</Characters>
  <Lines>35</Lines>
  <Paragraphs>10</Paragraphs>
  <TotalTime>2</TotalTime>
  <ScaleCrop>false</ScaleCrop>
  <LinksUpToDate>false</LinksUpToDate>
  <CharactersWithSpaces>5054</CharactersWithSpaces>
  <Application>WPS Office_10.2.0.7549_F1E327BC-269C-435d-A152-05C5408002CA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2018-11-27T15:28:00Z</dcterms:created>
  <dc:creator>Nguyen Thi Nhu, Trang [JACVN NON J&amp;J]</dc:creator>
  <cp:lastModifiedBy>Envy-HP</cp:lastModifiedBy>
  <dcterms:modified xsi:type="dcterms:W3CDTF">2018-11-27T16:41:56Z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1033-10.2.0.7549</vt:lpwstr>
  </property>
</Properties>
</file>